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5"/>
        <w:keepLines w:val="0"/>
        <w:spacing w:after="0" w:before="0" w:line="24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CENTRO DE CIÊNCIAS E TECNOLOGIA</w:t>
      </w:r>
      <w:r w:rsidDel="00000000" w:rsidR="00000000" w:rsidRPr="00000000">
        <w:drawing>
          <wp:anchor allowOverlap="1" behindDoc="0" distB="12065" distT="0" distL="0" distR="10160" hidden="0" layoutInCell="1" locked="0" relativeHeight="0" simplePos="0">
            <wp:simplePos x="0" y="0"/>
            <wp:positionH relativeFrom="column">
              <wp:posOffset>2413635</wp:posOffset>
            </wp:positionH>
            <wp:positionV relativeFrom="paragraph">
              <wp:posOffset>-504822</wp:posOffset>
            </wp:positionV>
            <wp:extent cx="847090" cy="1016635"/>
            <wp:effectExtent b="0" l="0" r="0" t="0"/>
            <wp:wrapTopAndBottom distB="12065" distT="0"/>
            <wp:docPr descr="http://imagem.portalmidia.net/2016/02/uepb1.jpg" id="22" name="image22.jpg"/>
            <a:graphic>
              <a:graphicData uri="http://schemas.openxmlformats.org/drawingml/2006/picture">
                <pic:pic>
                  <pic:nvPicPr>
                    <pic:cNvPr descr="http://imagem.portalmidia.net/2016/02/uepb1.jpg" id="0" name="image2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016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DEPARTAMENTO DE COMPUTAÇÃO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CURSO DE BACHARELADO EM COMPUTAÇÃO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keepNext w:val="0"/>
        <w:keepLines w:val="0"/>
        <w:spacing w:after="0" w:before="0" w:lineRule="auto"/>
        <w:jc w:val="center"/>
        <w:rPr>
          <w:rFonts w:ascii="Roboto" w:cs="Roboto" w:eastAsia="Roboto" w:hAnsi="Roboto"/>
          <w:b w:val="1"/>
          <w:color w:val="202124"/>
          <w:sz w:val="38"/>
          <w:szCs w:val="38"/>
        </w:rPr>
      </w:pPr>
      <w:bookmarkStart w:colFirst="0" w:colLast="0" w:name="_iiarnuknlyck" w:id="0"/>
      <w:bookmarkEnd w:id="0"/>
      <w:r w:rsidDel="00000000" w:rsidR="00000000" w:rsidRPr="00000000">
        <w:rPr>
          <w:rFonts w:ascii="Roboto" w:cs="Roboto" w:eastAsia="Roboto" w:hAnsi="Roboto"/>
          <w:b w:val="1"/>
          <w:color w:val="202124"/>
          <w:sz w:val="38"/>
          <w:szCs w:val="38"/>
          <w:rtl w:val="0"/>
        </w:rPr>
        <w:t xml:space="preserve">Lista de exercício relativo a </w:t>
      </w:r>
    </w:p>
    <w:p w:rsidR="00000000" w:rsidDel="00000000" w:rsidP="00000000" w:rsidRDefault="00000000" w:rsidRPr="00000000" w14:paraId="00000019">
      <w:pPr>
        <w:pStyle w:val="Heading1"/>
        <w:keepNext w:val="0"/>
        <w:keepLines w:val="0"/>
        <w:spacing w:after="0" w:before="0" w:lineRule="auto"/>
        <w:jc w:val="center"/>
        <w:rPr>
          <w:rFonts w:ascii="Roboto" w:cs="Roboto" w:eastAsia="Roboto" w:hAnsi="Roboto"/>
          <w:b w:val="1"/>
          <w:color w:val="202124"/>
          <w:sz w:val="38"/>
          <w:szCs w:val="38"/>
        </w:rPr>
      </w:pPr>
      <w:bookmarkStart w:colFirst="0" w:colLast="0" w:name="_yer21wc8p547" w:id="1"/>
      <w:bookmarkEnd w:id="1"/>
      <w:r w:rsidDel="00000000" w:rsidR="00000000" w:rsidRPr="00000000">
        <w:rPr>
          <w:rFonts w:ascii="Roboto" w:cs="Roboto" w:eastAsia="Roboto" w:hAnsi="Roboto"/>
          <w:b w:val="1"/>
          <w:color w:val="202124"/>
          <w:sz w:val="38"/>
          <w:szCs w:val="38"/>
          <w:rtl w:val="0"/>
        </w:rPr>
        <w:t xml:space="preserve">complementação da avaliação </w:t>
      </w:r>
    </w:p>
    <w:p w:rsidR="00000000" w:rsidDel="00000000" w:rsidP="00000000" w:rsidRDefault="00000000" w:rsidRPr="00000000" w14:paraId="0000001A">
      <w:pPr>
        <w:pStyle w:val="Heading1"/>
        <w:keepNext w:val="0"/>
        <w:keepLines w:val="0"/>
        <w:spacing w:after="0" w:before="0" w:lineRule="auto"/>
        <w:jc w:val="center"/>
        <w:rPr>
          <w:rFonts w:ascii="Roboto" w:cs="Roboto" w:eastAsia="Roboto" w:hAnsi="Roboto"/>
          <w:b w:val="1"/>
          <w:color w:val="202124"/>
          <w:sz w:val="38"/>
          <w:szCs w:val="38"/>
        </w:rPr>
      </w:pPr>
      <w:bookmarkStart w:colFirst="0" w:colLast="0" w:name="_jehq065dgcme" w:id="2"/>
      <w:bookmarkEnd w:id="2"/>
      <w:r w:rsidDel="00000000" w:rsidR="00000000" w:rsidRPr="00000000">
        <w:rPr>
          <w:rFonts w:ascii="Roboto" w:cs="Roboto" w:eastAsia="Roboto" w:hAnsi="Roboto"/>
          <w:b w:val="1"/>
          <w:color w:val="202124"/>
          <w:sz w:val="38"/>
          <w:szCs w:val="38"/>
          <w:rtl w:val="0"/>
        </w:rPr>
        <w:t xml:space="preserve">da primeira unidade - Computação Gráfica</w:t>
      </w:r>
    </w:p>
    <w:p w:rsidR="00000000" w:rsidDel="00000000" w:rsidP="00000000" w:rsidRDefault="00000000" w:rsidRPr="00000000" w14:paraId="0000001B">
      <w:pPr>
        <w:spacing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CAMPINA GRANDE/PB</w:t>
      </w:r>
    </w:p>
    <w:p w:rsidR="00000000" w:rsidDel="00000000" w:rsidP="00000000" w:rsidRDefault="00000000" w:rsidRPr="00000000" w14:paraId="0000002A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 DE MARÇO DE 2022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Equipe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C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Jefferson Gomes de Almeida</w:t>
      </w:r>
      <w:r w:rsidDel="00000000" w:rsidR="00000000" w:rsidRPr="00000000">
        <w:rPr>
          <w:sz w:val="24"/>
          <w:szCs w:val="24"/>
          <w:rtl w:val="0"/>
        </w:rPr>
        <w:t xml:space="preserve"> - 192080016</w:t>
      </w:r>
    </w:p>
    <w:p w:rsidR="00000000" w:rsidDel="00000000" w:rsidP="00000000" w:rsidRDefault="00000000" w:rsidRPr="00000000" w14:paraId="0000002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João Lucas Ferreira Lima</w:t>
      </w:r>
      <w:r w:rsidDel="00000000" w:rsidR="00000000" w:rsidRPr="00000000">
        <w:rPr>
          <w:sz w:val="24"/>
          <w:szCs w:val="24"/>
          <w:rtl w:val="0"/>
        </w:rPr>
        <w:t xml:space="preserve"> - 172080118</w:t>
      </w:r>
    </w:p>
    <w:p w:rsidR="00000000" w:rsidDel="00000000" w:rsidP="00000000" w:rsidRDefault="00000000" w:rsidRPr="00000000" w14:paraId="0000002E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Rafaela Candido Carneiro Fernandes</w:t>
      </w:r>
      <w:r w:rsidDel="00000000" w:rsidR="00000000" w:rsidRPr="00000000">
        <w:rPr>
          <w:sz w:val="24"/>
          <w:szCs w:val="24"/>
          <w:rtl w:val="0"/>
        </w:rPr>
        <w:t xml:space="preserve"> - 192080393</w:t>
      </w:r>
    </w:p>
    <w:p w:rsidR="00000000" w:rsidDel="00000000" w:rsidP="00000000" w:rsidRDefault="00000000" w:rsidRPr="00000000" w14:paraId="0000002F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before="259.609375" w:line="222.4465799331665" w:lineRule="auto"/>
        <w:ind w:left="646.5887451171875" w:right="554.66064453125" w:firstLine="0"/>
        <w:rPr>
          <w:rFonts w:ascii="Times New Roman" w:cs="Times New Roman" w:eastAsia="Times New Roman" w:hAnsi="Times New Roman"/>
          <w:color w:val="ff0000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1) Suponha que estávamos escrevendo um algoritmo para fazer linhas no terceiro octante usando o método do ponto médio. De acordo com a figura 1, temos de escolher entre os pixels NW e N do pixel atual. A variável de decisão é definida por d</w:t>
      </w:r>
      <w:r w:rsidDel="00000000" w:rsidR="00000000" w:rsidRPr="00000000">
        <w:rPr>
          <w:rFonts w:ascii="Times New Roman" w:cs="Times New Roman" w:eastAsia="Times New Roman" w:hAnsi="Times New Roman"/>
          <w:sz w:val="23.200000127156578"/>
          <w:szCs w:val="23.200000127156578"/>
          <w:vertAlign w:val="subscript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= f(x</w:t>
      </w:r>
      <w:r w:rsidDel="00000000" w:rsidR="00000000" w:rsidRPr="00000000">
        <w:rPr>
          <w:rFonts w:ascii="Times New Roman" w:cs="Times New Roman" w:eastAsia="Times New Roman" w:hAnsi="Times New Roman"/>
          <w:sz w:val="23.200000127156578"/>
          <w:szCs w:val="23.200000127156578"/>
          <w:vertAlign w:val="subscript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– ½, y</w:t>
      </w:r>
      <w:r w:rsidDel="00000000" w:rsidR="00000000" w:rsidRPr="00000000">
        <w:rPr>
          <w:rFonts w:ascii="Times New Roman" w:cs="Times New Roman" w:eastAsia="Times New Roman" w:hAnsi="Times New Roman"/>
          <w:sz w:val="23.200000127156578"/>
          <w:szCs w:val="23.200000127156578"/>
          <w:vertAlign w:val="subscript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+1).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before="259.609375" w:line="222.4465799331665" w:lineRule="auto"/>
        <w:ind w:left="646.5887451171875" w:right="554.66064453125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 i) Derive a forma incremental para d</w:t>
      </w:r>
      <w:r w:rsidDel="00000000" w:rsidR="00000000" w:rsidRPr="00000000">
        <w:rPr>
          <w:rFonts w:ascii="Times New Roman" w:cs="Times New Roman" w:eastAsia="Times New Roman" w:hAnsi="Times New Roman"/>
          <w:sz w:val="23.200000127156578"/>
          <w:szCs w:val="23.200000127156578"/>
          <w:vertAlign w:val="subscript"/>
          <w:rtl w:val="0"/>
        </w:rPr>
        <w:t xml:space="preserve">i </w:t>
      </w: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+ 1, assume que o pixel N foi escolhido usando di e determine dstart, incremento em E e o incremento em NE; </w:t>
      </w:r>
    </w:p>
    <w:p w:rsidR="00000000" w:rsidDel="00000000" w:rsidP="00000000" w:rsidRDefault="00000000" w:rsidRPr="00000000" w14:paraId="00000032">
      <w:pPr>
        <w:widowControl w:val="0"/>
        <w:spacing w:before="259.609375" w:line="222.4465799331665" w:lineRule="auto"/>
        <w:ind w:left="646.5887451171875" w:right="554.66064453125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ii) Desenhe a reta definida no terceiro oitante por P1(-5,10) e P2(-10,20) usando o item (i) ; </w:t>
      </w:r>
    </w:p>
    <w:p w:rsidR="00000000" w:rsidDel="00000000" w:rsidP="00000000" w:rsidRDefault="00000000" w:rsidRPr="00000000" w14:paraId="00000033">
      <w:pPr>
        <w:widowControl w:val="0"/>
        <w:spacing w:before="259.609375" w:line="222.4465799331665" w:lineRule="auto"/>
        <w:ind w:left="646.5887451171875" w:right="554.66064453125" w:firstLine="0"/>
        <w:rPr>
          <w:rFonts w:ascii="Times New Roman" w:cs="Times New Roman" w:eastAsia="Times New Roman" w:hAnsi="Times New Roman"/>
          <w:color w:val="ff0000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iii) Desenhe a circunferência com R=11, use o algoritmo do ponto médio, algoritmo polinomial e o trigonométrico.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before="259.609375" w:line="222.4465799331665" w:lineRule="auto"/>
        <w:ind w:left="646.5887451171875" w:right="554.66064453125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353050" cy="17526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343525" cy="741045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41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3233738" cy="3878911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3878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731200" cy="7772400"/>
            <wp:effectExtent b="0" l="0" r="0" t="0"/>
            <wp:docPr id="2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731200" cy="8534400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3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before="264.874267578125" w:line="230.34364700317383" w:lineRule="auto"/>
        <w:ind w:left="990.1695251464844" w:right="1208.6846923828125" w:hanging="361.4656066894531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before="264.874267578125" w:line="230.34364700317383" w:lineRule="auto"/>
        <w:ind w:left="990.1695251464844" w:right="1208.6846923828125" w:hanging="361.4656066894531"/>
        <w:rPr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2) Recorte as retas definidas na figura 2 usando o algoritmo de recorte Cohen-Sutherland e apresente uma síntese do algoritmo codificado com comentário.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240" w:lineRule="auto"/>
        <w:ind w:right="3444.04052734375"/>
        <w:jc w:val="center"/>
        <w:rPr/>
      </w:pPr>
      <w:commentRangeStart w:id="0"/>
      <w:r w:rsidDel="00000000" w:rsidR="00000000" w:rsidRPr="00000000">
        <w:rPr/>
        <w:drawing>
          <wp:inline distB="114300" distT="114300" distL="114300" distR="114300">
            <wp:extent cx="3452813" cy="1829169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829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7289800"/>
            <wp:effectExtent b="0" l="0" r="0" t="0"/>
            <wp:docPr id="31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2336800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3949700"/>
            <wp:effectExtent b="0" l="0" r="0" t="0"/>
            <wp:docPr id="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8064500"/>
            <wp:effectExtent b="0" l="0" r="0" t="0"/>
            <wp:docPr id="3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6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7607300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7023100"/>
            <wp:effectExtent b="0" l="0" r="0" t="0"/>
            <wp:docPr id="2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2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7632700"/>
            <wp:effectExtent b="0" l="0" r="0" t="0"/>
            <wp:docPr id="1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3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6057900"/>
            <wp:effectExtent b="0" l="0" r="0" t="0"/>
            <wp:docPr id="3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47244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before="255.2099609375" w:line="229.61812019348145" w:lineRule="auto"/>
        <w:ind w:left="983.1039428710938" w:right="773.916015625" w:hanging="351.529541015625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3) Determine a transformação janela para a porta de visão que utiliza o retângulo A(1,1), B(5,3), C(4,5) e D(0,3) (figura 3) como uma janela do mundo e o dispositivo de visualização normalizado em [-1 1]X[-1,1] e enquadre a VPN em uma VP em coordenada de tela com resolução [50,100]x[50,100].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4529138" cy="1617002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617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ind w:right="3444.04052734375"/>
        <w:rPr>
          <w:shd w:fill="202124" w:val="clear"/>
        </w:rPr>
      </w:pPr>
      <w:r w:rsidDel="00000000" w:rsidR="00000000" w:rsidRPr="00000000">
        <w:rPr>
          <w:shd w:fill="202124" w:val="clear"/>
        </w:rPr>
        <w:drawing>
          <wp:inline distB="114300" distT="114300" distL="114300" distR="114300">
            <wp:extent cx="5731200" cy="7264400"/>
            <wp:effectExtent b="0" l="0" r="0" t="0"/>
            <wp:docPr id="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before="255.8770751953125" w:line="230.34300327301025" w:lineRule="auto"/>
        <w:ind w:left="983.1039428710938" w:right="709.6630859375" w:hanging="358.3744812011719"/>
        <w:rPr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4) Efetue a reflexão do triângulo cujos vértices são A(10,20), B(100,20) e C(44,50) em relação à reta y = -1/2x-2.</w:t>
      </w:r>
      <w:r w:rsidDel="00000000" w:rsidR="00000000" w:rsidRPr="00000000">
        <w:rPr>
          <w:rFonts w:ascii="Times New Roman" w:cs="Times New Roman" w:eastAsia="Times New Roman" w:hAnsi="Times New Roman"/>
          <w:color w:val="980000"/>
          <w:sz w:val="22.079999923706055"/>
          <w:szCs w:val="22.07999992370605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before="255.8770751953125" w:line="230.34300327301025" w:lineRule="auto"/>
        <w:ind w:left="983.1039428710938" w:right="709.6630859375" w:hanging="358.3744812011719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/>
        <w:drawing>
          <wp:inline distB="114300" distT="114300" distL="114300" distR="114300">
            <wp:extent cx="3519488" cy="3432096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432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before="255.8770751953125" w:line="230.34300327301025" w:lineRule="auto"/>
        <w:ind w:left="0" w:right="709.6630859375" w:firstLine="0"/>
        <w:jc w:val="center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7937500"/>
            <wp:effectExtent b="0" l="0" r="0" t="0"/>
            <wp:docPr id="1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before="255.8770751953125" w:line="230.34300327301025" w:lineRule="auto"/>
        <w:ind w:left="0" w:right="709.6630859375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8001000"/>
            <wp:effectExtent b="0" l="0" r="0" t="0"/>
            <wp:docPr id="1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before="255.8770751953125" w:line="230.34300327301025" w:lineRule="auto"/>
        <w:ind w:left="0" w:right="709.6630859375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7899400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before="255.8770751953125" w:line="230.34300327301025" w:lineRule="auto"/>
        <w:ind w:left="0" w:right="709.6630859375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</w:rPr>
        <w:drawing>
          <wp:inline distB="114300" distT="114300" distL="114300" distR="114300">
            <wp:extent cx="5731200" cy="4330700"/>
            <wp:effectExtent b="0" l="0" r="0" t="0"/>
            <wp:docPr id="1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before="257.6104736328125" w:line="228.16949844360352" w:lineRule="auto"/>
        <w:ind w:left="983.1039428710938" w:right="700.386962890625" w:hanging="353.95843505859375"/>
        <w:rPr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5) Determine a Transformação M que transforma a figura (a) na figura (b). Utilize a figura 4 para resolver o problema.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3986213" cy="1331245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331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219700" cy="7000875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00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  <w:t xml:space="preserve">6) Dado a figura 5 determine :</w:t>
      </w:r>
    </w:p>
    <w:p w:rsidR="00000000" w:rsidDel="00000000" w:rsidP="00000000" w:rsidRDefault="00000000" w:rsidRPr="00000000" w14:paraId="0000005D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3167063" cy="2642624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642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  <w:t xml:space="preserve">a) O cisalhamento em Y com shx =1 e shz = 0,5; </w:t>
      </w:r>
    </w:p>
    <w:p w:rsidR="00000000" w:rsidDel="00000000" w:rsidP="00000000" w:rsidRDefault="00000000" w:rsidRPr="00000000" w14:paraId="0000005F">
      <w:pPr>
        <w:widowControl w:val="0"/>
        <w:spacing w:line="240" w:lineRule="auto"/>
        <w:ind w:right="3444.04052734375"/>
        <w:rPr>
          <w:color w:val="0000ff"/>
        </w:rPr>
      </w:pPr>
      <w:r w:rsidDel="00000000" w:rsidR="00000000" w:rsidRPr="00000000">
        <w:rPr>
          <w:rtl w:val="0"/>
        </w:rPr>
        <w:t xml:space="preserve">b) A projeção em perspectiva e paralela ortográfica.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  <w:t xml:space="preserve">c) O ponto p(1,4,2) pertencente a face poligonal definida pelos vértices V5(0,0,1) V6(1,01) e</w:t>
      </w:r>
    </w:p>
    <w:p w:rsidR="00000000" w:rsidDel="00000000" w:rsidP="00000000" w:rsidRDefault="00000000" w:rsidRPr="00000000" w14:paraId="00000061">
      <w:pPr>
        <w:widowControl w:val="0"/>
        <w:spacing w:line="240" w:lineRule="auto"/>
        <w:ind w:right="3444.04052734375"/>
        <w:rPr>
          <w:color w:val="980000"/>
        </w:rPr>
      </w:pPr>
      <w:r w:rsidDel="00000000" w:rsidR="00000000" w:rsidRPr="00000000">
        <w:rPr>
          <w:rtl w:val="0"/>
        </w:rPr>
        <w:t xml:space="preserve">V7(1,1,1)?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ind w:right="3444.04052734375"/>
        <w:rPr>
          <w:color w:val="980000"/>
        </w:rPr>
      </w:pPr>
      <w:r w:rsidDel="00000000" w:rsidR="00000000" w:rsidRPr="00000000">
        <w:rPr>
          <w:rtl w:val="0"/>
        </w:rPr>
        <w:t xml:space="preserve">d) Determine a matriz M do operador linear T: R3-&gt; R3 que primeiro roda o galpão fig 5 no sentido anti-horário em torno do eixo Z por um ângulo de 30 e depois reflete em torno do plano yz e finalmente o projeta ortogonalmente sobre o plano xy. </w:t>
      </w:r>
      <w:r w:rsidDel="00000000" w:rsidR="00000000" w:rsidRPr="00000000">
        <w:rPr>
          <w:color w:val="980000"/>
          <w:rtl w:val="0"/>
        </w:rPr>
        <w:t xml:space="preserve"> </w:t>
      </w:r>
    </w:p>
    <w:p w:rsidR="00000000" w:rsidDel="00000000" w:rsidP="00000000" w:rsidRDefault="00000000" w:rsidRPr="00000000" w14:paraId="00000063">
      <w:pPr>
        <w:widowControl w:val="0"/>
        <w:spacing w:line="240" w:lineRule="auto"/>
        <w:ind w:right="3444.04052734375"/>
        <w:rPr>
          <w:color w:val="980000"/>
        </w:rPr>
      </w:pPr>
      <w:r w:rsidDel="00000000" w:rsidR="00000000" w:rsidRPr="00000000">
        <w:rPr>
          <w:color w:val="980000"/>
        </w:rPr>
        <w:drawing>
          <wp:inline distB="114300" distT="114300" distL="114300" distR="114300">
            <wp:extent cx="5731200" cy="5930900"/>
            <wp:effectExtent b="0" l="0" r="0" t="0"/>
            <wp:docPr id="1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731200" cy="6870700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7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731200" cy="8039100"/>
            <wp:effectExtent b="0" l="0" r="0" t="0"/>
            <wp:docPr id="27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734050" cy="5991225"/>
            <wp:effectExtent b="0" l="0" r="0" t="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8"/>
                    <a:srcRect b="213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0" w:lineRule="auto"/>
        <w:ind w:right="3444.04052734375"/>
        <w:rPr/>
      </w:pPr>
      <w:r w:rsidDel="00000000" w:rsidR="00000000" w:rsidRPr="00000000">
        <w:rPr/>
        <w:drawing>
          <wp:inline distB="114300" distT="114300" distL="114300" distR="114300">
            <wp:extent cx="5731200" cy="5549900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line="240" w:lineRule="auto"/>
        <w:ind w:right="3444.04052734375"/>
        <w:rPr/>
      </w:pPr>
      <w:r w:rsidDel="00000000" w:rsidR="00000000" w:rsidRPr="00000000">
        <w:rPr>
          <w:rtl w:val="0"/>
        </w:rPr>
      </w:r>
    </w:p>
    <w:sectPr>
      <w:footerReference r:id="rId4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JEFFERSON GOMES DE ALMEIDA" w:id="0" w:date="2022-03-08T17:31:29Z"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ultima pag do aulag 5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A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4.jpg"/><Relationship Id="rId22" Type="http://schemas.openxmlformats.org/officeDocument/2006/relationships/image" Target="media/image28.jpg"/><Relationship Id="rId21" Type="http://schemas.openxmlformats.org/officeDocument/2006/relationships/image" Target="media/image6.jpg"/><Relationship Id="rId24" Type="http://schemas.openxmlformats.org/officeDocument/2006/relationships/image" Target="media/image10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4.png"/><Relationship Id="rId26" Type="http://schemas.openxmlformats.org/officeDocument/2006/relationships/image" Target="media/image29.png"/><Relationship Id="rId25" Type="http://schemas.openxmlformats.org/officeDocument/2006/relationships/image" Target="media/image16.jpg"/><Relationship Id="rId28" Type="http://schemas.openxmlformats.org/officeDocument/2006/relationships/image" Target="media/image20.jpg"/><Relationship Id="rId27" Type="http://schemas.openxmlformats.org/officeDocument/2006/relationships/image" Target="media/image15.jp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13.jpg"/><Relationship Id="rId7" Type="http://schemas.openxmlformats.org/officeDocument/2006/relationships/image" Target="media/image22.jpg"/><Relationship Id="rId8" Type="http://schemas.openxmlformats.org/officeDocument/2006/relationships/image" Target="media/image27.png"/><Relationship Id="rId31" Type="http://schemas.openxmlformats.org/officeDocument/2006/relationships/image" Target="media/image33.png"/><Relationship Id="rId30" Type="http://schemas.openxmlformats.org/officeDocument/2006/relationships/image" Target="media/image2.jpg"/><Relationship Id="rId11" Type="http://schemas.openxmlformats.org/officeDocument/2006/relationships/image" Target="media/image3.png"/><Relationship Id="rId33" Type="http://schemas.openxmlformats.org/officeDocument/2006/relationships/image" Target="media/image8.png"/><Relationship Id="rId10" Type="http://schemas.openxmlformats.org/officeDocument/2006/relationships/image" Target="media/image32.png"/><Relationship Id="rId32" Type="http://schemas.openxmlformats.org/officeDocument/2006/relationships/image" Target="media/image17.png"/><Relationship Id="rId13" Type="http://schemas.openxmlformats.org/officeDocument/2006/relationships/image" Target="media/image9.jpg"/><Relationship Id="rId35" Type="http://schemas.openxmlformats.org/officeDocument/2006/relationships/image" Target="media/image11.jpg"/><Relationship Id="rId12" Type="http://schemas.openxmlformats.org/officeDocument/2006/relationships/image" Target="media/image25.jpg"/><Relationship Id="rId34" Type="http://schemas.openxmlformats.org/officeDocument/2006/relationships/image" Target="media/image26.png"/><Relationship Id="rId15" Type="http://schemas.openxmlformats.org/officeDocument/2006/relationships/image" Target="media/image30.jpg"/><Relationship Id="rId37" Type="http://schemas.openxmlformats.org/officeDocument/2006/relationships/image" Target="media/image31.jpg"/><Relationship Id="rId14" Type="http://schemas.openxmlformats.org/officeDocument/2006/relationships/image" Target="media/image5.png"/><Relationship Id="rId36" Type="http://schemas.openxmlformats.org/officeDocument/2006/relationships/image" Target="media/image4.jpg"/><Relationship Id="rId17" Type="http://schemas.openxmlformats.org/officeDocument/2006/relationships/image" Target="media/image18.jpg"/><Relationship Id="rId39" Type="http://schemas.openxmlformats.org/officeDocument/2006/relationships/image" Target="media/image1.jpg"/><Relationship Id="rId16" Type="http://schemas.openxmlformats.org/officeDocument/2006/relationships/image" Target="media/image7.jpg"/><Relationship Id="rId38" Type="http://schemas.openxmlformats.org/officeDocument/2006/relationships/image" Target="media/image21.jpg"/><Relationship Id="rId19" Type="http://schemas.openxmlformats.org/officeDocument/2006/relationships/image" Target="media/image12.jpg"/><Relationship Id="rId18" Type="http://schemas.openxmlformats.org/officeDocument/2006/relationships/image" Target="media/image2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